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DFF7E" w14:textId="4BAC6342" w:rsidR="00994C98" w:rsidRPr="00DF05A1" w:rsidRDefault="00A30240" w:rsidP="00EE08EC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1" w:hanging="3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114</w:t>
      </w:r>
      <w:proofErr w:type="gramStart"/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學年度精進</w:t>
      </w:r>
      <w:proofErr w:type="gramEnd"/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國民中學及國民小學教學品質</w:t>
      </w:r>
      <w:r w:rsidR="00023897"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-</w:t>
      </w:r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家長成長</w:t>
      </w:r>
      <w:r w:rsidR="00DF05A1"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增能研習</w:t>
      </w:r>
    </w:p>
    <w:p w14:paraId="1A7F65CF" w14:textId="77777777" w:rsidR="00994C98" w:rsidRPr="00EE08EC" w:rsidRDefault="00EE43C5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</w:pPr>
      <w:r w:rsidRPr="00EE08E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一、計畫目標：</w:t>
      </w:r>
    </w:p>
    <w:p w14:paraId="06096809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（一）增進家長對十二年國民基本教育理念之理解，深化對「</w:t>
      </w:r>
      <w:proofErr w:type="gramStart"/>
      <w:r w:rsidRPr="009277FA">
        <w:rPr>
          <w:rFonts w:ascii="標楷體" w:eastAsia="標楷體" w:hAnsi="標楷體"/>
        </w:rPr>
        <w:t>適性揚才</w:t>
      </w:r>
      <w:proofErr w:type="gramEnd"/>
      <w:r w:rsidRPr="009277FA">
        <w:rPr>
          <w:rFonts w:ascii="標楷體" w:eastAsia="標楷體" w:hAnsi="標楷體"/>
        </w:rPr>
        <w:t>，成就每</w:t>
      </w:r>
      <w:proofErr w:type="gramStart"/>
      <w:r w:rsidRPr="009277FA">
        <w:rPr>
          <w:rFonts w:ascii="標楷體" w:eastAsia="標楷體" w:hAnsi="標楷體"/>
        </w:rPr>
        <w:t>個</w:t>
      </w:r>
      <w:proofErr w:type="gramEnd"/>
      <w:r w:rsidRPr="009277FA">
        <w:rPr>
          <w:rFonts w:ascii="標楷體" w:eastAsia="標楷體" w:hAnsi="標楷體"/>
        </w:rPr>
        <w:t>孩子」教育精神之認同。</w:t>
      </w:r>
    </w:p>
    <w:p w14:paraId="03E70046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（二）協助家長建立多元觀點，理解學生學習不應僅以紙筆測驗或學科成績作為唯一判</w:t>
      </w:r>
      <w:proofErr w:type="gramStart"/>
      <w:r w:rsidRPr="009277FA">
        <w:rPr>
          <w:rFonts w:ascii="標楷體" w:eastAsia="標楷體" w:hAnsi="標楷體"/>
        </w:rPr>
        <w:t>準</w:t>
      </w:r>
      <w:proofErr w:type="gramEnd"/>
      <w:r w:rsidRPr="009277FA">
        <w:rPr>
          <w:rFonts w:ascii="標楷體" w:eastAsia="標楷體" w:hAnsi="標楷體"/>
        </w:rPr>
        <w:t>，而應兼重知識、能力、態度及品格發展。</w:t>
      </w:r>
    </w:p>
    <w:p w14:paraId="523CAE2E" w14:textId="77777777" w:rsidR="00EE08EC" w:rsidRDefault="00A30240" w:rsidP="004D42B5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（三）引導家長認識素養導向教學與生活情境學習之內涵，了解孩子如何將課堂所學運用於真實生活中。</w:t>
      </w:r>
    </w:p>
    <w:p w14:paraId="4E320785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（四）提升家長親職教育知能，協助其掌握有效陪伴、溝通支持及學習引導的方法。</w:t>
      </w:r>
    </w:p>
    <w:p w14:paraId="0E9BE9D0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（五）促進親師合作與家庭教育功能發揮，建立學校、教師與家長共同支持學生學習成長之夥伴關係。</w:t>
      </w:r>
    </w:p>
    <w:p w14:paraId="2471724B" w14:textId="61E44E47" w:rsidR="00994C98" w:rsidRPr="009277FA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（六）鼓勵家長尊重學生個別差異，支持孩子依其興趣、性向及優勢發展，培養自信、熱情與自主學習能力。</w:t>
      </w:r>
    </w:p>
    <w:p w14:paraId="7099D021" w14:textId="77777777" w:rsidR="00A30240" w:rsidRPr="009277FA" w:rsidRDefault="00A30240" w:rsidP="006E03F9">
      <w:pPr>
        <w:pStyle w:val="3"/>
        <w:spacing w:after="0" w:line="276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二</w:t>
      </w:r>
      <w:r w:rsidRPr="009277FA">
        <w:rPr>
          <w:rFonts w:ascii="標楷體" w:eastAsia="標楷體" w:hAnsi="標楷體"/>
        </w:rPr>
        <w:t>、辦理單位</w:t>
      </w:r>
    </w:p>
    <w:p w14:paraId="57D27B4C" w14:textId="406B90BD" w:rsid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（一）指導單位：</w:t>
      </w:r>
      <w:r w:rsidR="00EE08EC" w:rsidRPr="007D2CA3">
        <w:rPr>
          <w:rFonts w:ascii="標楷體" w:eastAsia="標楷體" w:hAnsi="標楷體"/>
        </w:rPr>
        <w:t>基隆市政府教育處</w:t>
      </w:r>
    </w:p>
    <w:p w14:paraId="40D0EF72" w14:textId="19178217" w:rsid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（二）主辦單位：</w:t>
      </w:r>
      <w:r w:rsidR="00574EF4" w:rsidRPr="007D2CA3">
        <w:rPr>
          <w:rFonts w:ascii="標楷體" w:eastAsia="標楷體" w:hAnsi="標楷體"/>
        </w:rPr>
        <w:t>基隆市中興國民小學</w:t>
      </w:r>
    </w:p>
    <w:p w14:paraId="2A7EC447" w14:textId="3FB836B5" w:rsidR="00A6575C" w:rsidRP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（三）</w:t>
      </w:r>
      <w:r w:rsidR="00574EF4">
        <w:rPr>
          <w:rFonts w:ascii="標楷體" w:eastAsia="標楷體" w:hAnsi="標楷體" w:hint="eastAsia"/>
        </w:rPr>
        <w:t>協</w:t>
      </w:r>
      <w:r w:rsidRPr="007D2CA3">
        <w:rPr>
          <w:rFonts w:ascii="標楷體" w:eastAsia="標楷體" w:hAnsi="標楷體"/>
        </w:rPr>
        <w:t>辦單位：</w:t>
      </w:r>
      <w:r w:rsidR="00574EF4" w:rsidRPr="007D2CA3">
        <w:rPr>
          <w:rFonts w:ascii="標楷體" w:eastAsia="標楷體" w:hAnsi="標楷體" w:hint="eastAsia"/>
        </w:rPr>
        <w:t>基隆市學校學生家長會聯合會</w:t>
      </w:r>
    </w:p>
    <w:p w14:paraId="1DB139F6" w14:textId="77777777" w:rsidR="00A30240" w:rsidRPr="009277FA" w:rsidRDefault="00A30240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三</w:t>
      </w:r>
      <w:r w:rsidRPr="009277FA">
        <w:rPr>
          <w:rFonts w:ascii="標楷體" w:eastAsia="標楷體" w:hAnsi="標楷體"/>
        </w:rPr>
        <w:t>、實施對象</w:t>
      </w:r>
    </w:p>
    <w:p w14:paraId="33094458" w14:textId="77777777" w:rsidR="00A30240" w:rsidRPr="009277FA" w:rsidRDefault="00A30240" w:rsidP="006E03F9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（一）本</w:t>
      </w:r>
      <w:r w:rsidRPr="009277FA">
        <w:rPr>
          <w:rFonts w:ascii="標楷體" w:eastAsia="標楷體" w:hAnsi="標楷體" w:hint="eastAsia"/>
        </w:rPr>
        <w:t>市</w:t>
      </w:r>
      <w:r w:rsidRPr="009277FA">
        <w:rPr>
          <w:rFonts w:ascii="標楷體" w:eastAsia="標楷體" w:hAnsi="標楷體"/>
        </w:rPr>
        <w:t>學生家長。</w:t>
      </w:r>
      <w:r w:rsidRPr="009277FA">
        <w:rPr>
          <w:rFonts w:ascii="標楷體" w:eastAsia="標楷體" w:hAnsi="標楷體"/>
        </w:rPr>
        <w:br/>
        <w:t>（二）對親職教育、十二年國教及素養導向教學議題有興趣之家長。</w:t>
      </w:r>
      <w:r w:rsidRPr="009277FA">
        <w:rPr>
          <w:rFonts w:ascii="標楷體" w:eastAsia="標楷體" w:hAnsi="標楷體"/>
        </w:rPr>
        <w:br/>
        <w:t>（三）本</w:t>
      </w:r>
      <w:r w:rsidRPr="009277FA">
        <w:rPr>
          <w:rFonts w:ascii="標楷體" w:eastAsia="標楷體" w:hAnsi="標楷體" w:hint="eastAsia"/>
        </w:rPr>
        <w:t>市</w:t>
      </w:r>
      <w:r w:rsidRPr="009277FA">
        <w:rPr>
          <w:rFonts w:ascii="標楷體" w:eastAsia="標楷體" w:hAnsi="標楷體"/>
        </w:rPr>
        <w:t>教師及相關行政人員得視活動性質共同參與。</w:t>
      </w:r>
    </w:p>
    <w:p w14:paraId="058FC3BB" w14:textId="0C8184B4" w:rsidR="00A30240" w:rsidRPr="009277FA" w:rsidRDefault="009277FA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四</w:t>
      </w:r>
      <w:r w:rsidR="00A30240" w:rsidRPr="009277FA">
        <w:rPr>
          <w:rFonts w:ascii="標楷體" w:eastAsia="標楷體" w:hAnsi="標楷體"/>
        </w:rPr>
        <w:t>、實施</w:t>
      </w:r>
      <w:r w:rsidR="00CC1BE9">
        <w:rPr>
          <w:rFonts w:ascii="標楷體" w:eastAsia="標楷體" w:hAnsi="標楷體" w:hint="eastAsia"/>
        </w:rPr>
        <w:t>時間:</w:t>
      </w:r>
    </w:p>
    <w:p w14:paraId="775495A7" w14:textId="253A062C" w:rsidR="00A30240" w:rsidRPr="009277FA" w:rsidRDefault="00A30240" w:rsidP="00CC1BE9">
      <w:pPr>
        <w:pStyle w:val="Web"/>
        <w:spacing w:before="0" w:beforeAutospacing="0" w:after="0" w:afterAutospacing="0" w:line="240" w:lineRule="auto"/>
        <w:ind w:left="-2" w:firstLineChars="100" w:firstLine="240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115年</w:t>
      </w:r>
      <w:r w:rsidR="004D42B5">
        <w:rPr>
          <w:rFonts w:ascii="標楷體" w:eastAsia="標楷體" w:hAnsi="標楷體"/>
        </w:rPr>
        <w:t>7</w:t>
      </w:r>
      <w:r w:rsidRPr="009277FA">
        <w:rPr>
          <w:rFonts w:ascii="標楷體" w:eastAsia="標楷體" w:hAnsi="標楷體"/>
        </w:rPr>
        <w:t>月</w:t>
      </w:r>
      <w:r w:rsidR="004D42B5">
        <w:rPr>
          <w:rFonts w:ascii="標楷體" w:eastAsia="標楷體" w:hAnsi="標楷體"/>
        </w:rPr>
        <w:t>4</w:t>
      </w:r>
      <w:r w:rsidR="00CC1BE9">
        <w:rPr>
          <w:rFonts w:ascii="標楷體" w:eastAsia="標楷體" w:hAnsi="標楷體" w:hint="eastAsia"/>
        </w:rPr>
        <w:t>日上午8</w:t>
      </w:r>
      <w:r w:rsidR="00ED6D8A">
        <w:rPr>
          <w:rFonts w:ascii="標楷體" w:eastAsia="標楷體" w:hAnsi="標楷體" w:hint="eastAsia"/>
        </w:rPr>
        <w:t>：</w:t>
      </w:r>
      <w:r w:rsidR="00CC1BE9">
        <w:rPr>
          <w:rFonts w:ascii="標楷體" w:eastAsia="標楷體" w:hAnsi="標楷體" w:hint="eastAsia"/>
        </w:rPr>
        <w:t>3</w:t>
      </w:r>
      <w:r w:rsidR="00CC1BE9">
        <w:rPr>
          <w:rFonts w:ascii="標楷體" w:eastAsia="標楷體" w:hAnsi="標楷體"/>
        </w:rPr>
        <w:t>0-12:30</w:t>
      </w:r>
      <w:r w:rsidRPr="009277FA">
        <w:rPr>
          <w:rFonts w:ascii="標楷體" w:eastAsia="標楷體" w:hAnsi="標楷體"/>
        </w:rPr>
        <w:t>。</w:t>
      </w:r>
    </w:p>
    <w:p w14:paraId="02FE14C5" w14:textId="77777777" w:rsidR="00A30240" w:rsidRPr="009277FA" w:rsidRDefault="009277FA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t>五</w:t>
      </w:r>
      <w:r w:rsidR="00A30240" w:rsidRPr="009277FA">
        <w:rPr>
          <w:rFonts w:ascii="標楷體" w:eastAsia="標楷體" w:hAnsi="標楷體"/>
        </w:rPr>
        <w:t>、實施地點</w:t>
      </w:r>
    </w:p>
    <w:p w14:paraId="686F68A9" w14:textId="24F35BB9" w:rsidR="00A30240" w:rsidRPr="009277FA" w:rsidRDefault="00CC1BE9" w:rsidP="006E03F9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中興國小</w:t>
      </w:r>
      <w:r w:rsidR="00A30240" w:rsidRPr="009277FA">
        <w:rPr>
          <w:rFonts w:ascii="標楷體" w:eastAsia="標楷體" w:hAnsi="標楷體"/>
        </w:rPr>
        <w:t>視聽教室。</w:t>
      </w:r>
    </w:p>
    <w:p w14:paraId="7C136E40" w14:textId="435BB7BF" w:rsidR="00A30240" w:rsidRDefault="009277FA" w:rsidP="00CC1BE9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t>六</w:t>
      </w:r>
      <w:r w:rsidR="00A30240" w:rsidRPr="009277FA">
        <w:rPr>
          <w:rFonts w:ascii="標楷體" w:eastAsia="標楷體" w:hAnsi="標楷體"/>
        </w:rPr>
        <w:t>、</w:t>
      </w:r>
      <w:r w:rsidR="00CC1BE9">
        <w:rPr>
          <w:rFonts w:ascii="標楷體" w:eastAsia="標楷體" w:hAnsi="標楷體" w:hint="eastAsia"/>
        </w:rPr>
        <w:t>課程時間</w:t>
      </w:r>
      <w:r w:rsidR="00A30240" w:rsidRPr="009277FA">
        <w:rPr>
          <w:rFonts w:ascii="標楷體" w:eastAsia="標楷體" w:hAnsi="標楷體"/>
        </w:rPr>
        <w:t>與內容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188"/>
        <w:gridCol w:w="1842"/>
        <w:gridCol w:w="2066"/>
        <w:gridCol w:w="3260"/>
      </w:tblGrid>
      <w:tr w:rsidR="00CC1BE9" w:rsidRPr="00ED6D8A" w14:paraId="2C2F4C09" w14:textId="77777777" w:rsidTr="00926934">
        <w:tc>
          <w:tcPr>
            <w:tcW w:w="2188" w:type="dxa"/>
            <w:vAlign w:val="center"/>
          </w:tcPr>
          <w:p w14:paraId="2114F9D2" w14:textId="1DA1D585" w:rsidR="00CC1BE9" w:rsidRPr="00ED6D8A" w:rsidRDefault="00CC1BE9" w:rsidP="00ED6D8A">
            <w:pPr>
              <w:widowControl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標楷體" w:eastAsia="標楷體" w:hAnsi="標楷體"/>
                <w:b/>
                <w:bCs/>
                <w:kern w:val="0"/>
                <w:position w:val="0"/>
              </w:rPr>
            </w:pPr>
            <w:r w:rsidRPr="00ED6D8A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1842" w:type="dxa"/>
            <w:vAlign w:val="center"/>
          </w:tcPr>
          <w:p w14:paraId="3CC0C3C2" w14:textId="1E161938" w:rsidR="00CC1BE9" w:rsidRPr="00ED6D8A" w:rsidRDefault="00CC1BE9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 w:rsidRPr="00ED6D8A">
              <w:rPr>
                <w:rFonts w:ascii="標楷體" w:eastAsia="標楷體" w:hAnsi="標楷體" w:hint="eastAsia"/>
                <w:b/>
                <w:bCs/>
              </w:rPr>
              <w:t>主講人</w:t>
            </w:r>
          </w:p>
        </w:tc>
        <w:tc>
          <w:tcPr>
            <w:tcW w:w="2066" w:type="dxa"/>
            <w:vAlign w:val="center"/>
          </w:tcPr>
          <w:p w14:paraId="4A22B47B" w14:textId="77777777" w:rsidR="00CC1BE9" w:rsidRPr="00ED6D8A" w:rsidRDefault="00CC1BE9" w:rsidP="00532C55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 w:rsidRPr="00ED6D8A">
              <w:rPr>
                <w:rFonts w:ascii="標楷體" w:eastAsia="標楷體" w:hAnsi="標楷體"/>
                <w:b/>
                <w:bCs/>
              </w:rPr>
              <w:t>活動重點</w:t>
            </w:r>
          </w:p>
        </w:tc>
        <w:tc>
          <w:tcPr>
            <w:tcW w:w="3260" w:type="dxa"/>
            <w:vAlign w:val="center"/>
          </w:tcPr>
          <w:p w14:paraId="394BCE1F" w14:textId="29F5BB40" w:rsidR="00CC1BE9" w:rsidRPr="00ED6D8A" w:rsidRDefault="00DF05A1" w:rsidP="00532C55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 w:rsidRPr="00ED6D8A">
              <w:rPr>
                <w:rFonts w:ascii="標楷體" w:eastAsia="標楷體" w:hAnsi="標楷體" w:hint="eastAsia"/>
                <w:b/>
                <w:bCs/>
              </w:rPr>
              <w:t>備註</w:t>
            </w:r>
          </w:p>
        </w:tc>
      </w:tr>
      <w:tr w:rsidR="00CC1BE9" w:rsidRPr="00ED6D8A" w14:paraId="3584628E" w14:textId="77777777" w:rsidTr="00926934">
        <w:tc>
          <w:tcPr>
            <w:tcW w:w="2188" w:type="dxa"/>
            <w:vAlign w:val="center"/>
          </w:tcPr>
          <w:p w14:paraId="61C1B307" w14:textId="2C38B84B" w:rsidR="00CC1BE9" w:rsidRPr="00ED6D8A" w:rsidRDefault="00CC1BE9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8</w:t>
            </w:r>
            <w:r w:rsidRPr="00ED6D8A">
              <w:rPr>
                <w:rFonts w:ascii="標楷體" w:eastAsia="標楷體" w:hAnsi="標楷體"/>
              </w:rPr>
              <w:t>:00-8:30</w:t>
            </w:r>
          </w:p>
        </w:tc>
        <w:tc>
          <w:tcPr>
            <w:tcW w:w="1842" w:type="dxa"/>
            <w:vAlign w:val="center"/>
          </w:tcPr>
          <w:p w14:paraId="5EFE09C7" w14:textId="0BCE8859" w:rsidR="00CC1BE9" w:rsidRPr="00ED6D8A" w:rsidRDefault="00CC1BE9" w:rsidP="00ED6D8A">
            <w:pPr>
              <w:spacing w:line="240" w:lineRule="auto"/>
              <w:ind w:leftChars="0" w:left="2" w:hanging="2"/>
              <w:jc w:val="center"/>
              <w:rPr>
                <w:rStyle w:val="afb"/>
                <w:rFonts w:ascii="標楷體" w:eastAsia="標楷體" w:hAnsi="標楷體"/>
              </w:rPr>
            </w:pPr>
            <w:r w:rsidRPr="00ED6D8A">
              <w:rPr>
                <w:rStyle w:val="afb"/>
                <w:rFonts w:ascii="標楷體" w:eastAsia="標楷體" w:hAnsi="標楷體" w:hint="eastAsia"/>
              </w:rPr>
              <w:t>聯合會義工</w:t>
            </w:r>
          </w:p>
        </w:tc>
        <w:tc>
          <w:tcPr>
            <w:tcW w:w="2066" w:type="dxa"/>
            <w:vAlign w:val="center"/>
          </w:tcPr>
          <w:p w14:paraId="52CA0942" w14:textId="02948A73" w:rsidR="00CC1BE9" w:rsidRPr="00ED6D8A" w:rsidRDefault="00CC1BE9" w:rsidP="00BD1480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260" w:type="dxa"/>
            <w:vAlign w:val="center"/>
          </w:tcPr>
          <w:p w14:paraId="34582B5D" w14:textId="77777777" w:rsidR="00CC1BE9" w:rsidRPr="00ED6D8A" w:rsidRDefault="00CC1BE9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</w:p>
        </w:tc>
      </w:tr>
      <w:tr w:rsidR="00ED6D8A" w:rsidRPr="00ED6D8A" w14:paraId="335064D6" w14:textId="77777777" w:rsidTr="00926934">
        <w:tc>
          <w:tcPr>
            <w:tcW w:w="2188" w:type="dxa"/>
            <w:vAlign w:val="center"/>
          </w:tcPr>
          <w:p w14:paraId="2D84C7C4" w14:textId="1364EDBB" w:rsidR="00ED6D8A" w:rsidRPr="00ED6D8A" w:rsidRDefault="00ED6D8A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/>
              </w:rPr>
              <w:t>8:30-10:30</w:t>
            </w:r>
          </w:p>
        </w:tc>
        <w:tc>
          <w:tcPr>
            <w:tcW w:w="1842" w:type="dxa"/>
            <w:vMerge w:val="restart"/>
            <w:vAlign w:val="center"/>
          </w:tcPr>
          <w:p w14:paraId="59C5A594" w14:textId="77777777" w:rsidR="00ED6D8A" w:rsidRPr="00ED6D8A" w:rsidRDefault="00ED6D8A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財稅金融文教基會</w:t>
            </w:r>
          </w:p>
          <w:p w14:paraId="59F08384" w14:textId="39924708" w:rsidR="00ED6D8A" w:rsidRPr="00ED6D8A" w:rsidRDefault="00ED6D8A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陳景方執行長</w:t>
            </w:r>
          </w:p>
        </w:tc>
        <w:tc>
          <w:tcPr>
            <w:tcW w:w="2066" w:type="dxa"/>
          </w:tcPr>
          <w:p w14:paraId="7AF24C92" w14:textId="05EC44D9" w:rsidR="00ED6D8A" w:rsidRPr="00ED6D8A" w:rsidRDefault="00ED6D8A" w:rsidP="00ED6D8A">
            <w:pPr>
              <w:spacing w:line="240" w:lineRule="auto"/>
              <w:ind w:leftChars="0" w:left="2" w:hanging="2"/>
              <w:jc w:val="both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親子理財第一課：從</w:t>
            </w:r>
            <w:proofErr w:type="gramStart"/>
            <w:r w:rsidRPr="00ED6D8A">
              <w:rPr>
                <w:rFonts w:ascii="標楷體" w:eastAsia="標楷體" w:hAnsi="標楷體" w:hint="eastAsia"/>
              </w:rPr>
              <w:t>金錢觀到生活</w:t>
            </w:r>
            <w:proofErr w:type="gramEnd"/>
            <w:r w:rsidRPr="00ED6D8A">
              <w:rPr>
                <w:rFonts w:ascii="標楷體" w:eastAsia="標楷體" w:hAnsi="標楷體" w:hint="eastAsia"/>
              </w:rPr>
              <w:t>規劃</w:t>
            </w:r>
          </w:p>
        </w:tc>
        <w:tc>
          <w:tcPr>
            <w:tcW w:w="3260" w:type="dxa"/>
            <w:vMerge w:val="restart"/>
          </w:tcPr>
          <w:p w14:paraId="4103368C" w14:textId="488E1DA4" w:rsidR="00ED6D8A" w:rsidRPr="00ED6D8A" w:rsidRDefault="00ED6D8A" w:rsidP="00ED6D8A">
            <w:pPr>
              <w:spacing w:line="240" w:lineRule="auto"/>
              <w:ind w:leftChars="0" w:left="2" w:hanging="2"/>
              <w:jc w:val="both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協助家長建立正確金錢教育觀，並學習參考青少年理財講座內容，從「為什麼要理財」、「金錢的意義」、「需要與想要」、「儲蓄與規劃」等面向，協助家長建立如何在家庭生活中引導孩子建立責任感、節制力與基本素養。</w:t>
            </w:r>
          </w:p>
        </w:tc>
      </w:tr>
      <w:tr w:rsidR="00ED6D8A" w:rsidRPr="00ED6D8A" w14:paraId="54DFCF27" w14:textId="77777777" w:rsidTr="00926934">
        <w:tc>
          <w:tcPr>
            <w:tcW w:w="2188" w:type="dxa"/>
            <w:vAlign w:val="center"/>
          </w:tcPr>
          <w:p w14:paraId="2E3946A0" w14:textId="38F92108" w:rsidR="00ED6D8A" w:rsidRPr="00ED6D8A" w:rsidRDefault="00ED6D8A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/>
              </w:rPr>
              <w:t>10:40-12:30</w:t>
            </w:r>
          </w:p>
        </w:tc>
        <w:tc>
          <w:tcPr>
            <w:tcW w:w="1842" w:type="dxa"/>
            <w:vMerge/>
            <w:vAlign w:val="center"/>
          </w:tcPr>
          <w:p w14:paraId="66573CA4" w14:textId="07C66F13" w:rsidR="00ED6D8A" w:rsidRPr="00ED6D8A" w:rsidRDefault="00ED6D8A" w:rsidP="00ED6D8A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6" w:type="dxa"/>
          </w:tcPr>
          <w:p w14:paraId="3BBE5B96" w14:textId="46AC5098" w:rsidR="00ED6D8A" w:rsidRPr="00ED6D8A" w:rsidRDefault="00ED6D8A" w:rsidP="00ED6D8A">
            <w:pPr>
              <w:spacing w:line="240" w:lineRule="auto"/>
              <w:ind w:leftChars="0" w:left="2" w:hanging="2"/>
              <w:jc w:val="both"/>
              <w:rPr>
                <w:rFonts w:ascii="標楷體" w:eastAsia="標楷體" w:hAnsi="標楷體"/>
              </w:rPr>
            </w:pPr>
            <w:r w:rsidRPr="00ED6D8A">
              <w:rPr>
                <w:rFonts w:ascii="標楷體" w:eastAsia="標楷體" w:hAnsi="標楷體" w:hint="eastAsia"/>
              </w:rPr>
              <w:t>親子理財第二課：如何在家庭生活中引導孩子建立責任感、節制力與基本理財</w:t>
            </w:r>
          </w:p>
        </w:tc>
        <w:tc>
          <w:tcPr>
            <w:tcW w:w="3260" w:type="dxa"/>
            <w:vMerge/>
          </w:tcPr>
          <w:p w14:paraId="09D53F08" w14:textId="0600C463" w:rsidR="00ED6D8A" w:rsidRPr="00ED6D8A" w:rsidRDefault="00ED6D8A" w:rsidP="004D42B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</w:p>
        </w:tc>
      </w:tr>
    </w:tbl>
    <w:p w14:paraId="2C6EEF9D" w14:textId="1594D2C2" w:rsidR="00A30240" w:rsidRPr="009277FA" w:rsidRDefault="009277FA" w:rsidP="00EE08EC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lastRenderedPageBreak/>
        <w:t>七</w:t>
      </w:r>
      <w:r w:rsidR="00A30240" w:rsidRPr="009277FA">
        <w:rPr>
          <w:rFonts w:ascii="標楷體" w:eastAsia="標楷體" w:hAnsi="標楷體"/>
        </w:rPr>
        <w:t>、預期效益</w:t>
      </w:r>
    </w:p>
    <w:p w14:paraId="36EB1BF9" w14:textId="77777777" w:rsidR="00A30240" w:rsidRPr="009277FA" w:rsidRDefault="00A30240" w:rsidP="00023897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（一）提升家長對十二年國民基本教育及素養導向學習之理解與認同。</w:t>
      </w:r>
      <w:r w:rsidRPr="009277FA">
        <w:rPr>
          <w:rFonts w:ascii="標楷體" w:eastAsia="標楷體" w:hAnsi="標楷體"/>
        </w:rPr>
        <w:br/>
        <w:t>（二）增進家長支持孩子多元學習與適性發展之能力。</w:t>
      </w:r>
      <w:r w:rsidRPr="009277FA">
        <w:rPr>
          <w:rFonts w:ascii="標楷體" w:eastAsia="標楷體" w:hAnsi="標楷體"/>
        </w:rPr>
        <w:br/>
        <w:t>（三）協助家長調整過度聚焦分數之觀念，建立更完整之教育視野。</w:t>
      </w:r>
      <w:r w:rsidRPr="009277FA">
        <w:rPr>
          <w:rFonts w:ascii="標楷體" w:eastAsia="標楷體" w:hAnsi="標楷體"/>
        </w:rPr>
        <w:br/>
        <w:t>（四）強化家長在家庭中陪伴孩子學習、溝通與情緒支持之知能。</w:t>
      </w:r>
      <w:r w:rsidRPr="009277FA">
        <w:rPr>
          <w:rFonts w:ascii="標楷體" w:eastAsia="標楷體" w:hAnsi="標楷體"/>
        </w:rPr>
        <w:br/>
        <w:t>（五）建立更穩固之親師合作基礎，營造有利學生學習成長之教育環境。</w:t>
      </w:r>
      <w:r w:rsidRPr="009277FA">
        <w:rPr>
          <w:rFonts w:ascii="標楷體" w:eastAsia="標楷體" w:hAnsi="標楷體"/>
        </w:rPr>
        <w:br/>
        <w:t>（六）透過活動回饋與交流，作為後續推動家長教育活動之參考依據。</w:t>
      </w:r>
    </w:p>
    <w:p w14:paraId="41D2299B" w14:textId="703B95F4" w:rsidR="00A30240" w:rsidRPr="009277FA" w:rsidRDefault="00DF05A1" w:rsidP="00EE08EC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A30240" w:rsidRPr="009277FA">
        <w:rPr>
          <w:rFonts w:ascii="標楷體" w:eastAsia="標楷體" w:hAnsi="標楷體"/>
        </w:rPr>
        <w:t>、成效評估</w:t>
      </w:r>
    </w:p>
    <w:p w14:paraId="3692F002" w14:textId="4CC3D903" w:rsidR="00A30240" w:rsidRDefault="00A30240" w:rsidP="00023897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（一）參與人數統計。</w:t>
      </w:r>
      <w:r w:rsidRPr="009277FA">
        <w:rPr>
          <w:rFonts w:ascii="標楷體" w:eastAsia="標楷體" w:hAnsi="標楷體"/>
        </w:rPr>
        <w:br/>
        <w:t>（二）家長回饋意見彙整。</w:t>
      </w:r>
      <w:r w:rsidRPr="009277FA">
        <w:rPr>
          <w:rFonts w:ascii="標楷體" w:eastAsia="標楷體" w:hAnsi="標楷體"/>
        </w:rPr>
        <w:br/>
      </w:r>
      <w:r w:rsidR="004D42B5" w:rsidRPr="004D42B5">
        <w:rPr>
          <w:rFonts w:ascii="標楷體" w:eastAsia="標楷體" w:hAnsi="標楷體" w:cs="Times New Roman" w:hint="eastAsia"/>
          <w:b/>
          <w:kern w:val="2"/>
          <w:sz w:val="28"/>
          <w:szCs w:val="28"/>
        </w:rPr>
        <w:t>九、報名網址</w:t>
      </w:r>
    </w:p>
    <w:p w14:paraId="10693809" w14:textId="69ADCE64" w:rsidR="004D42B5" w:rsidRDefault="00926934" w:rsidP="00926934">
      <w:pPr>
        <w:pStyle w:val="Web"/>
        <w:spacing w:before="0" w:beforeAutospacing="0" w:after="0" w:afterAutospacing="0" w:line="240" w:lineRule="auto"/>
        <w:ind w:left="-2" w:firstLineChars="400" w:firstLine="960"/>
        <w:rPr>
          <w:rFonts w:ascii="標楷體" w:eastAsia="標楷體" w:hAnsi="標楷體"/>
        </w:rPr>
      </w:pPr>
      <w:hyperlink r:id="rId7" w:history="1">
        <w:r w:rsidRPr="0015427D">
          <w:rPr>
            <w:rStyle w:val="af0"/>
            <w:rFonts w:ascii="標楷體" w:eastAsia="標楷體" w:hAnsi="標楷體"/>
          </w:rPr>
          <w:t>https://forms.gle/28B5ogen1yM5</w:t>
        </w:r>
        <w:r w:rsidRPr="0015427D">
          <w:rPr>
            <w:rStyle w:val="af0"/>
            <w:rFonts w:ascii="標楷體" w:eastAsia="標楷體" w:hAnsi="標楷體"/>
          </w:rPr>
          <w:t>3</w:t>
        </w:r>
        <w:r w:rsidRPr="0015427D">
          <w:rPr>
            <w:rStyle w:val="af0"/>
            <w:rFonts w:ascii="標楷體" w:eastAsia="標楷體" w:hAnsi="標楷體"/>
          </w:rPr>
          <w:t>DVY8</w:t>
        </w:r>
      </w:hyperlink>
    </w:p>
    <w:p w14:paraId="097D5709" w14:textId="4BD3CB43" w:rsidR="00926934" w:rsidRDefault="00926934" w:rsidP="00926934">
      <w:pPr>
        <w:pStyle w:val="Web"/>
        <w:spacing w:before="0" w:beforeAutospacing="0" w:after="0" w:afterAutospacing="0" w:line="240" w:lineRule="auto"/>
        <w:ind w:left="-2" w:firstLineChars="400" w:firstLine="960"/>
        <w:rPr>
          <w:rFonts w:ascii="標楷體" w:eastAsia="標楷體" w:hAnsi="標楷體"/>
        </w:rPr>
      </w:pPr>
    </w:p>
    <w:p w14:paraId="5C0048A8" w14:textId="77777777" w:rsidR="00926934" w:rsidRPr="00926934" w:rsidRDefault="00926934" w:rsidP="00926934">
      <w:pPr>
        <w:widowControl/>
        <w:suppressAutoHyphens w:val="0"/>
        <w:spacing w:before="100" w:beforeAutospacing="1" w:after="100" w:afterAutospacing="1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新細明體" w:eastAsia="新細明體" w:hAnsi="新細明體" w:cs="新細明體"/>
          <w:kern w:val="0"/>
          <w:position w:val="0"/>
        </w:rPr>
      </w:pPr>
      <w:r w:rsidRPr="00926934">
        <w:rPr>
          <w:rFonts w:ascii="新細明體" w:eastAsia="新細明體" w:hAnsi="新細明體" w:cs="新細明體"/>
          <w:noProof/>
          <w:kern w:val="0"/>
          <w:position w:val="0"/>
        </w:rPr>
        <w:drawing>
          <wp:inline distT="0" distB="0" distL="0" distR="0" wp14:anchorId="11F033AB" wp14:editId="46FAEA68">
            <wp:extent cx="2381250" cy="2381250"/>
            <wp:effectExtent l="0" t="0" r="0" b="0"/>
            <wp:docPr id="2" name="圖片 2" descr="C:\Users\user\Desktop\未命名設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未命名設計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9A9A0" w14:textId="77777777" w:rsidR="00926934" w:rsidRPr="00926934" w:rsidRDefault="00926934" w:rsidP="00926934">
      <w:pPr>
        <w:pStyle w:val="Web"/>
        <w:spacing w:before="0" w:beforeAutospacing="0" w:after="0" w:afterAutospacing="0" w:line="240" w:lineRule="auto"/>
        <w:ind w:left="-2" w:firstLineChars="400" w:firstLine="960"/>
        <w:rPr>
          <w:rFonts w:ascii="標楷體" w:eastAsia="標楷體" w:hAnsi="標楷體"/>
        </w:rPr>
      </w:pPr>
    </w:p>
    <w:sectPr w:rsidR="00926934" w:rsidRPr="00926934" w:rsidSect="004D4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851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C0FF" w14:textId="77777777" w:rsidR="00175ED7" w:rsidRDefault="00175ED7">
      <w:pPr>
        <w:spacing w:line="240" w:lineRule="auto"/>
        <w:ind w:left="0" w:hanging="2"/>
      </w:pPr>
      <w:r>
        <w:separator/>
      </w:r>
    </w:p>
  </w:endnote>
  <w:endnote w:type="continuationSeparator" w:id="0">
    <w:p w14:paraId="282DD89C" w14:textId="77777777" w:rsidR="00175ED7" w:rsidRDefault="00175E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BE9C" w14:textId="77777777" w:rsidR="00994C98" w:rsidRDefault="00EE43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A511EF2" w14:textId="77777777" w:rsidR="00994C98" w:rsidRDefault="00994C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9BB7" w14:textId="77777777" w:rsidR="00994C98" w:rsidRDefault="00EE43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841A2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E967B53" w14:textId="77777777" w:rsidR="00994C98" w:rsidRDefault="00994C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47AE" w14:textId="77777777" w:rsidR="0079675A" w:rsidRDefault="0079675A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63F7" w14:textId="77777777" w:rsidR="00175ED7" w:rsidRDefault="00175ED7">
      <w:pPr>
        <w:spacing w:line="240" w:lineRule="auto"/>
        <w:ind w:left="0" w:hanging="2"/>
      </w:pPr>
      <w:r>
        <w:separator/>
      </w:r>
    </w:p>
  </w:footnote>
  <w:footnote w:type="continuationSeparator" w:id="0">
    <w:p w14:paraId="507C6C0D" w14:textId="77777777" w:rsidR="00175ED7" w:rsidRDefault="00175E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6EBC" w14:textId="77777777" w:rsidR="0079675A" w:rsidRDefault="0079675A">
    <w:pPr>
      <w:pStyle w:val="a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5C12" w14:textId="77777777" w:rsidR="0079675A" w:rsidRDefault="0079675A">
    <w:pPr>
      <w:pStyle w:val="a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CC31" w14:textId="77777777" w:rsidR="0079675A" w:rsidRDefault="0079675A">
    <w:pPr>
      <w:pStyle w:val="aa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98"/>
    <w:rsid w:val="00023897"/>
    <w:rsid w:val="00175ED7"/>
    <w:rsid w:val="00195C68"/>
    <w:rsid w:val="001C5DD1"/>
    <w:rsid w:val="001E7974"/>
    <w:rsid w:val="00280AB4"/>
    <w:rsid w:val="002C00F5"/>
    <w:rsid w:val="00383381"/>
    <w:rsid w:val="003E1A13"/>
    <w:rsid w:val="00475E15"/>
    <w:rsid w:val="004931F2"/>
    <w:rsid w:val="004A0716"/>
    <w:rsid w:val="004D42B5"/>
    <w:rsid w:val="004E2319"/>
    <w:rsid w:val="005020AC"/>
    <w:rsid w:val="00532C55"/>
    <w:rsid w:val="00545AB9"/>
    <w:rsid w:val="00556F0E"/>
    <w:rsid w:val="00574EF4"/>
    <w:rsid w:val="00591918"/>
    <w:rsid w:val="005E7693"/>
    <w:rsid w:val="006508AF"/>
    <w:rsid w:val="00677362"/>
    <w:rsid w:val="006E03F9"/>
    <w:rsid w:val="00705FCB"/>
    <w:rsid w:val="00757BE0"/>
    <w:rsid w:val="0079675A"/>
    <w:rsid w:val="007D2CA3"/>
    <w:rsid w:val="00802632"/>
    <w:rsid w:val="008A4E50"/>
    <w:rsid w:val="0092433D"/>
    <w:rsid w:val="00926934"/>
    <w:rsid w:val="009277FA"/>
    <w:rsid w:val="009566E8"/>
    <w:rsid w:val="00994C98"/>
    <w:rsid w:val="009D6A4E"/>
    <w:rsid w:val="009D7B08"/>
    <w:rsid w:val="00A01B80"/>
    <w:rsid w:val="00A25F44"/>
    <w:rsid w:val="00A30240"/>
    <w:rsid w:val="00A30FCF"/>
    <w:rsid w:val="00A6575C"/>
    <w:rsid w:val="00B43358"/>
    <w:rsid w:val="00B841A2"/>
    <w:rsid w:val="00BD1480"/>
    <w:rsid w:val="00C112F1"/>
    <w:rsid w:val="00CC1BE9"/>
    <w:rsid w:val="00D660CF"/>
    <w:rsid w:val="00DF05A1"/>
    <w:rsid w:val="00ED6D8A"/>
    <w:rsid w:val="00EE08EC"/>
    <w:rsid w:val="00EE43C5"/>
    <w:rsid w:val="00F6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338AC"/>
  <w15:docId w15:val="{6FDEFE5A-1B7A-4900-BABC-9D24BA85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736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a5">
    <w:name w:val="註解方塊文字 字元"/>
    <w:rPr>
      <w:rFonts w:ascii="Cambria" w:eastAsia="新細明體" w:hAnsi="Cambria" w:cs="Times New Roman"/>
      <w:w w:val="100"/>
      <w:position w:val="-1"/>
      <w:sz w:val="2"/>
      <w:effect w:val="none"/>
      <w:vertAlign w:val="baseline"/>
      <w:cs w:val="0"/>
      <w:em w:val="none"/>
    </w:rPr>
  </w:style>
  <w:style w:type="paragraph" w:customStyle="1" w:styleId="a6">
    <w:name w:val="a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9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頁首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c">
    <w:name w:val="Date"/>
    <w:basedOn w:val="a"/>
    <w:next w:val="a"/>
    <w:pPr>
      <w:jc w:val="right"/>
    </w:pPr>
  </w:style>
  <w:style w:type="character" w:customStyle="1" w:styleId="ad">
    <w:name w:val="日期 字元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ae">
    <w:name w:val="Table Grid"/>
    <w:basedOn w:val="a1"/>
    <w:uiPriority w:val="59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f0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</w:style>
  <w:style w:type="character" w:customStyle="1" w:styleId="af3">
    <w:name w:val="註解文字 字元"/>
    <w:rPr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A30240"/>
    <w:rPr>
      <w:b/>
      <w:bCs/>
    </w:rPr>
  </w:style>
  <w:style w:type="character" w:customStyle="1" w:styleId="30">
    <w:name w:val="標題 3 字元"/>
    <w:basedOn w:val="a0"/>
    <w:link w:val="3"/>
    <w:rsid w:val="009277FA"/>
    <w:rPr>
      <w:b/>
      <w:kern w:val="2"/>
      <w:position w:val="-1"/>
      <w:sz w:val="28"/>
      <w:szCs w:val="28"/>
    </w:rPr>
  </w:style>
  <w:style w:type="character" w:styleId="afc">
    <w:name w:val="Unresolved Mention"/>
    <w:basedOn w:val="a0"/>
    <w:uiPriority w:val="99"/>
    <w:semiHidden/>
    <w:unhideWhenUsed/>
    <w:rsid w:val="00926934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ED6D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orms.gle/28B5ogen1yM53DVY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zNyA1rcvzGjf2vJ4OoEFsKIiQg==">AMUW2mXc6+BDeorVWzH1g9gJ8OVvkQK4HOTxUxdT+Aj+Jm5/hwV2NPawOe/X0DedjjLSOAS2bAYeoVQ41c7q1/99J2u984ZY8UrhzBuSi5wOTlk0G8a8I0c=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Wang</dc:creator>
  <cp:lastModifiedBy>巫建男</cp:lastModifiedBy>
  <cp:revision>4</cp:revision>
  <cp:lastPrinted>2026-04-22T02:49:00Z</cp:lastPrinted>
  <dcterms:created xsi:type="dcterms:W3CDTF">2026-06-09T03:32:00Z</dcterms:created>
  <dcterms:modified xsi:type="dcterms:W3CDTF">2026-06-09T05:43:00Z</dcterms:modified>
</cp:coreProperties>
</file>